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26F7A" w14:textId="77777777" w:rsidR="008A712C" w:rsidRPr="008A712C" w:rsidRDefault="008A712C" w:rsidP="008A712C">
      <w:pPr>
        <w:spacing w:line="360" w:lineRule="auto"/>
        <w:rPr>
          <w:rFonts w:ascii="Calibri" w:hAnsi="Calibri" w:cs="Calibri"/>
          <w:i/>
          <w:iCs/>
        </w:rPr>
      </w:pPr>
      <w:r w:rsidRPr="008A712C">
        <w:rPr>
          <w:rFonts w:ascii="Calibri" w:hAnsi="Calibri" w:cs="Calibri"/>
          <w:i/>
          <w:iCs/>
        </w:rPr>
        <w:t>Pulse check of current AI use in Health Sciences Education: a multidisciplinary study of current practices and future directions in Australian Universities</w:t>
      </w:r>
    </w:p>
    <w:p w14:paraId="615B14B4" w14:textId="77777777" w:rsidR="008A712C" w:rsidRDefault="008A712C" w:rsidP="008A712C">
      <w:pPr>
        <w:spacing w:line="360" w:lineRule="auto"/>
        <w:rPr>
          <w:rFonts w:ascii="Calibri" w:hAnsi="Calibri" w:cs="Calibri"/>
          <w:b/>
          <w:bCs/>
        </w:rPr>
      </w:pPr>
    </w:p>
    <w:p w14:paraId="2E3D815A" w14:textId="4C9A9536" w:rsidR="008A712C" w:rsidRPr="008A712C" w:rsidRDefault="008A712C" w:rsidP="008A712C">
      <w:pPr>
        <w:spacing w:line="360" w:lineRule="auto"/>
        <w:rPr>
          <w:rFonts w:ascii="Calibri" w:hAnsi="Calibri" w:cs="Calibri"/>
        </w:rPr>
      </w:pPr>
      <w:r w:rsidRPr="008A712C">
        <w:rPr>
          <w:rFonts w:ascii="Calibri" w:hAnsi="Calibri" w:cs="Calibri"/>
          <w:b/>
          <w:bCs/>
        </w:rPr>
        <w:t>Abstract</w:t>
      </w:r>
    </w:p>
    <w:p w14:paraId="274B839A" w14:textId="749F6C48" w:rsidR="008A712C" w:rsidRPr="008A712C" w:rsidRDefault="008A712C" w:rsidP="005E6F01">
      <w:pPr>
        <w:spacing w:line="360" w:lineRule="auto"/>
        <w:jc w:val="both"/>
        <w:rPr>
          <w:rFonts w:ascii="Calibri" w:hAnsi="Calibri" w:cs="Calibri"/>
        </w:rPr>
      </w:pPr>
      <w:r w:rsidRPr="008A712C">
        <w:rPr>
          <w:rFonts w:ascii="Calibri" w:hAnsi="Calibri" w:cs="Calibri"/>
        </w:rPr>
        <w:t xml:space="preserve">Artificial intelligence (AI) is already reshaping health education and clinical practice by supporting literature reviews, data analysis, drafting, simulation and clinical decision tools. Recent work in doctoral health administration and public health programs shows widespread, largely student driven uptake of </w:t>
      </w:r>
      <w:r w:rsidR="00B62328">
        <w:rPr>
          <w:rFonts w:ascii="Calibri" w:hAnsi="Calibri" w:cs="Calibri"/>
        </w:rPr>
        <w:t xml:space="preserve">AI </w:t>
      </w:r>
      <w:r w:rsidRPr="008A712C">
        <w:rPr>
          <w:rFonts w:ascii="Calibri" w:hAnsi="Calibri" w:cs="Calibri"/>
        </w:rPr>
        <w:t xml:space="preserve">tools with program leaders recognising benefits for efficiency, data analysis and writing support, but expressing concerns about academic integrity, loss of critical thinking, skill gaps and unclear institutional guidance. </w:t>
      </w:r>
    </w:p>
    <w:p w14:paraId="1ABC006A" w14:textId="1C0BB0C5" w:rsidR="005E6F01" w:rsidRDefault="008A712C" w:rsidP="005E6F01">
      <w:pPr>
        <w:spacing w:line="360" w:lineRule="auto"/>
        <w:jc w:val="both"/>
        <w:rPr>
          <w:rFonts w:ascii="Calibri" w:hAnsi="Calibri" w:cs="Calibri"/>
        </w:rPr>
      </w:pPr>
      <w:r w:rsidRPr="008A712C">
        <w:rPr>
          <w:rFonts w:ascii="Calibri" w:hAnsi="Calibri" w:cs="Calibri"/>
        </w:rPr>
        <w:t>This</w:t>
      </w:r>
      <w:r w:rsidRPr="008A712C">
        <w:rPr>
          <w:rFonts w:ascii="Calibri" w:hAnsi="Calibri" w:cs="Calibri"/>
        </w:rPr>
        <w:t xml:space="preserve"> HERDSA-funded</w:t>
      </w:r>
      <w:r w:rsidRPr="008A712C">
        <w:rPr>
          <w:rFonts w:ascii="Calibri" w:hAnsi="Calibri" w:cs="Calibri"/>
        </w:rPr>
        <w:t xml:space="preserve"> project investigates how AI is being used, understood and governed within Australian health sciences tertiary education </w:t>
      </w:r>
      <w:r w:rsidR="00380551">
        <w:rPr>
          <w:rFonts w:ascii="Calibri" w:hAnsi="Calibri" w:cs="Calibri"/>
        </w:rPr>
        <w:t xml:space="preserve">and including a </w:t>
      </w:r>
      <w:r w:rsidRPr="008A712C">
        <w:rPr>
          <w:rFonts w:ascii="Calibri" w:hAnsi="Calibri" w:cs="Calibri"/>
        </w:rPr>
        <w:t xml:space="preserve">range of disciplines </w:t>
      </w:r>
      <w:r w:rsidR="00B62328">
        <w:rPr>
          <w:rFonts w:ascii="Calibri" w:hAnsi="Calibri" w:cs="Calibri"/>
        </w:rPr>
        <w:t>(</w:t>
      </w:r>
      <w:r w:rsidRPr="008A712C">
        <w:rPr>
          <w:rFonts w:ascii="Calibri" w:hAnsi="Calibri" w:cs="Calibri"/>
        </w:rPr>
        <w:t>pathology, medicine, nursing, and allied health</w:t>
      </w:r>
      <w:r w:rsidR="00B62328">
        <w:rPr>
          <w:rFonts w:ascii="Calibri" w:hAnsi="Calibri" w:cs="Calibri"/>
        </w:rPr>
        <w:t>)</w:t>
      </w:r>
      <w:r w:rsidRPr="008A712C">
        <w:rPr>
          <w:rFonts w:ascii="Calibri" w:hAnsi="Calibri" w:cs="Calibri"/>
        </w:rPr>
        <w:t xml:space="preserve">. Adopting a pragmatic constructivist approach, the </w:t>
      </w:r>
      <w:r w:rsidRPr="008A712C">
        <w:rPr>
          <w:rFonts w:ascii="Calibri" w:hAnsi="Calibri" w:cs="Calibri"/>
        </w:rPr>
        <w:t xml:space="preserve">project </w:t>
      </w:r>
      <w:r w:rsidRPr="008A712C">
        <w:rPr>
          <w:rFonts w:ascii="Calibri" w:hAnsi="Calibri" w:cs="Calibri"/>
        </w:rPr>
        <w:t>treats AI as an educational technology</w:t>
      </w:r>
      <w:r w:rsidRPr="008A712C">
        <w:rPr>
          <w:rFonts w:ascii="Calibri" w:hAnsi="Calibri" w:cs="Calibri"/>
        </w:rPr>
        <w:t>-</w:t>
      </w:r>
      <w:r w:rsidRPr="008A712C">
        <w:rPr>
          <w:rFonts w:ascii="Calibri" w:hAnsi="Calibri" w:cs="Calibri"/>
        </w:rPr>
        <w:t>enhanced tool, that is shaping disciplinary learning, practice and responsible behaviours, both from educator and student lens.</w:t>
      </w:r>
    </w:p>
    <w:p w14:paraId="62BF8C94" w14:textId="071A525E" w:rsidR="005E6F01" w:rsidRDefault="008A712C" w:rsidP="005E6F01">
      <w:pPr>
        <w:spacing w:line="360" w:lineRule="auto"/>
        <w:jc w:val="both"/>
        <w:rPr>
          <w:rFonts w:ascii="Calibri" w:hAnsi="Calibri" w:cs="Calibri"/>
        </w:rPr>
      </w:pPr>
      <w:r w:rsidRPr="008A712C">
        <w:rPr>
          <w:rFonts w:ascii="Calibri" w:hAnsi="Calibri" w:cs="Calibri"/>
        </w:rPr>
        <w:t>Th</w:t>
      </w:r>
      <w:r w:rsidR="002F7C89">
        <w:rPr>
          <w:rFonts w:ascii="Calibri" w:hAnsi="Calibri" w:cs="Calibri"/>
        </w:rPr>
        <w:t>e</w:t>
      </w:r>
      <w:r w:rsidRPr="008A712C">
        <w:rPr>
          <w:rFonts w:ascii="Calibri" w:hAnsi="Calibri" w:cs="Calibri"/>
        </w:rPr>
        <w:t xml:space="preserve"> study aims to 1) map current AI use; 2) explore perceived benefits, risks and implications, and 3) develop practical recommendations for teaching and assessing the responsible use of AI in health science</w:t>
      </w:r>
      <w:r w:rsidR="00B62328">
        <w:rPr>
          <w:rFonts w:ascii="Calibri" w:hAnsi="Calibri" w:cs="Calibri"/>
        </w:rPr>
        <w:t>s</w:t>
      </w:r>
      <w:r w:rsidRPr="008A712C">
        <w:rPr>
          <w:rFonts w:ascii="Calibri" w:hAnsi="Calibri" w:cs="Calibri"/>
        </w:rPr>
        <w:t xml:space="preserve"> tertiary education. A mixed</w:t>
      </w:r>
      <w:r w:rsidRPr="008A712C">
        <w:rPr>
          <w:rFonts w:ascii="Calibri" w:hAnsi="Calibri" w:cs="Calibri"/>
        </w:rPr>
        <w:noBreakHyphen/>
        <w:t>methods convergent design will be used</w:t>
      </w:r>
      <w:r w:rsidR="005E6F01">
        <w:rPr>
          <w:rFonts w:ascii="Calibri" w:hAnsi="Calibri" w:cs="Calibri"/>
        </w:rPr>
        <w:t xml:space="preserve"> with a </w:t>
      </w:r>
      <w:r w:rsidRPr="008A712C">
        <w:rPr>
          <w:rFonts w:ascii="Calibri" w:hAnsi="Calibri" w:cs="Calibri"/>
        </w:rPr>
        <w:t>narrative review of recent literature, guidelines and/or policy on AI in health science</w:t>
      </w:r>
      <w:r w:rsidR="00380551">
        <w:rPr>
          <w:rFonts w:ascii="Calibri" w:hAnsi="Calibri" w:cs="Calibri"/>
        </w:rPr>
        <w:t>s</w:t>
      </w:r>
      <w:r w:rsidRPr="008A712C">
        <w:rPr>
          <w:rFonts w:ascii="Calibri" w:hAnsi="Calibri" w:cs="Calibri"/>
        </w:rPr>
        <w:t xml:space="preserve"> education</w:t>
      </w:r>
      <w:r w:rsidR="005E6F01">
        <w:rPr>
          <w:rFonts w:ascii="Calibri" w:hAnsi="Calibri" w:cs="Calibri"/>
        </w:rPr>
        <w:t xml:space="preserve"> </w:t>
      </w:r>
      <w:r w:rsidRPr="008A712C">
        <w:rPr>
          <w:rFonts w:ascii="Calibri" w:hAnsi="Calibri" w:cs="Calibri"/>
        </w:rPr>
        <w:t>provid</w:t>
      </w:r>
      <w:r w:rsidR="005E6F01">
        <w:rPr>
          <w:rFonts w:ascii="Calibri" w:hAnsi="Calibri" w:cs="Calibri"/>
        </w:rPr>
        <w:t xml:space="preserve">ing </w:t>
      </w:r>
      <w:r w:rsidRPr="008A712C">
        <w:rPr>
          <w:rFonts w:ascii="Calibri" w:hAnsi="Calibri" w:cs="Calibri"/>
        </w:rPr>
        <w:t>a scholarly foundation.</w:t>
      </w:r>
    </w:p>
    <w:p w14:paraId="531FBA68" w14:textId="564F802B" w:rsidR="00233B8E" w:rsidRPr="008A712C" w:rsidRDefault="008A712C" w:rsidP="005E6F01">
      <w:pPr>
        <w:spacing w:line="360" w:lineRule="auto"/>
        <w:jc w:val="both"/>
        <w:rPr>
          <w:rFonts w:ascii="Calibri" w:hAnsi="Calibri" w:cs="Calibri"/>
        </w:rPr>
      </w:pPr>
      <w:r w:rsidRPr="008A712C">
        <w:rPr>
          <w:rFonts w:ascii="Calibri" w:hAnsi="Calibri" w:cs="Calibri"/>
        </w:rPr>
        <w:t xml:space="preserve">Outcomes </w:t>
      </w:r>
      <w:r w:rsidR="005E6F01">
        <w:rPr>
          <w:rFonts w:ascii="Calibri" w:hAnsi="Calibri" w:cs="Calibri"/>
        </w:rPr>
        <w:t xml:space="preserve">from this study will provide </w:t>
      </w:r>
      <w:r w:rsidRPr="008A712C">
        <w:rPr>
          <w:rFonts w:ascii="Calibri" w:hAnsi="Calibri" w:cs="Calibri"/>
        </w:rPr>
        <w:t>evidence</w:t>
      </w:r>
      <w:r w:rsidRPr="008A712C">
        <w:rPr>
          <w:rFonts w:ascii="Calibri" w:hAnsi="Calibri" w:cs="Calibri"/>
        </w:rPr>
        <w:noBreakHyphen/>
        <w:t>informed recommendations for curriculum design, digital literacy and AI</w:t>
      </w:r>
      <w:r w:rsidRPr="008A712C">
        <w:rPr>
          <w:rFonts w:ascii="Calibri" w:hAnsi="Calibri" w:cs="Calibri"/>
        </w:rPr>
        <w:noBreakHyphen/>
        <w:t>resilient (assured) assessment.</w:t>
      </w:r>
      <w:r w:rsidR="005E6F01">
        <w:rPr>
          <w:rFonts w:ascii="Calibri" w:hAnsi="Calibri" w:cs="Calibri"/>
        </w:rPr>
        <w:t xml:space="preserve"> By generating new knowledge about AI use in health sciences education, this project </w:t>
      </w:r>
      <w:r w:rsidR="00B62328" w:rsidRPr="00B62328">
        <w:rPr>
          <w:rFonts w:ascii="Calibri" w:hAnsi="Calibri" w:cs="Calibri"/>
        </w:rPr>
        <w:t>aligns with HERDSA’s mission to enhance learning and teaching, inform institutional policy and support the professional development of educators working within a rapidly changing digital landscape</w:t>
      </w:r>
      <w:r w:rsidR="00B62328">
        <w:rPr>
          <w:rFonts w:ascii="Calibri" w:hAnsi="Calibri" w:cs="Calibri"/>
        </w:rPr>
        <w:t xml:space="preserve">. </w:t>
      </w:r>
    </w:p>
    <w:sectPr w:rsidR="00233B8E" w:rsidRPr="008A71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12C"/>
    <w:rsid w:val="0010740B"/>
    <w:rsid w:val="00233B8E"/>
    <w:rsid w:val="002F7C89"/>
    <w:rsid w:val="00380551"/>
    <w:rsid w:val="00427539"/>
    <w:rsid w:val="004B2B4F"/>
    <w:rsid w:val="004E017F"/>
    <w:rsid w:val="005E6F01"/>
    <w:rsid w:val="00705DBC"/>
    <w:rsid w:val="00787DC7"/>
    <w:rsid w:val="00812C7A"/>
    <w:rsid w:val="008A712C"/>
    <w:rsid w:val="009964FC"/>
    <w:rsid w:val="00A73D3F"/>
    <w:rsid w:val="00B62328"/>
    <w:rsid w:val="00BD4750"/>
    <w:rsid w:val="00CF6FE4"/>
    <w:rsid w:val="00D7036E"/>
    <w:rsid w:val="00DC4F9F"/>
    <w:rsid w:val="00DE7832"/>
    <w:rsid w:val="00E669C7"/>
    <w:rsid w:val="00E92B8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A27CC"/>
  <w15:chartTrackingRefBased/>
  <w15:docId w15:val="{E9D0E325-C3AF-47F5-93A1-2C1567C68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AU"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712C"/>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8A712C"/>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8A712C"/>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8A71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71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71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71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71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71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12C"/>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8A712C"/>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8A712C"/>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8A71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71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71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71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71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712C"/>
    <w:rPr>
      <w:rFonts w:eastAsiaTheme="majorEastAsia" w:cstheme="majorBidi"/>
      <w:color w:val="272727" w:themeColor="text1" w:themeTint="D8"/>
    </w:rPr>
  </w:style>
  <w:style w:type="paragraph" w:styleId="Title">
    <w:name w:val="Title"/>
    <w:basedOn w:val="Normal"/>
    <w:next w:val="Normal"/>
    <w:link w:val="TitleChar"/>
    <w:uiPriority w:val="10"/>
    <w:qFormat/>
    <w:rsid w:val="008A712C"/>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8A712C"/>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8A712C"/>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8A712C"/>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8A712C"/>
    <w:pPr>
      <w:spacing w:before="160"/>
      <w:jc w:val="center"/>
    </w:pPr>
    <w:rPr>
      <w:i/>
      <w:iCs/>
      <w:color w:val="404040" w:themeColor="text1" w:themeTint="BF"/>
    </w:rPr>
  </w:style>
  <w:style w:type="character" w:customStyle="1" w:styleId="QuoteChar">
    <w:name w:val="Quote Char"/>
    <w:basedOn w:val="DefaultParagraphFont"/>
    <w:link w:val="Quote"/>
    <w:uiPriority w:val="29"/>
    <w:rsid w:val="008A712C"/>
    <w:rPr>
      <w:i/>
      <w:iCs/>
      <w:color w:val="404040" w:themeColor="text1" w:themeTint="BF"/>
    </w:rPr>
  </w:style>
  <w:style w:type="paragraph" w:styleId="ListParagraph">
    <w:name w:val="List Paragraph"/>
    <w:basedOn w:val="Normal"/>
    <w:uiPriority w:val="34"/>
    <w:qFormat/>
    <w:rsid w:val="008A712C"/>
    <w:pPr>
      <w:ind w:left="720"/>
      <w:contextualSpacing/>
    </w:pPr>
  </w:style>
  <w:style w:type="character" w:styleId="IntenseEmphasis">
    <w:name w:val="Intense Emphasis"/>
    <w:basedOn w:val="DefaultParagraphFont"/>
    <w:uiPriority w:val="21"/>
    <w:qFormat/>
    <w:rsid w:val="008A712C"/>
    <w:rPr>
      <w:i/>
      <w:iCs/>
      <w:color w:val="0F4761" w:themeColor="accent1" w:themeShade="BF"/>
    </w:rPr>
  </w:style>
  <w:style w:type="paragraph" w:styleId="IntenseQuote">
    <w:name w:val="Intense Quote"/>
    <w:basedOn w:val="Normal"/>
    <w:next w:val="Normal"/>
    <w:link w:val="IntenseQuoteChar"/>
    <w:uiPriority w:val="30"/>
    <w:qFormat/>
    <w:rsid w:val="008A71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712C"/>
    <w:rPr>
      <w:i/>
      <w:iCs/>
      <w:color w:val="0F4761" w:themeColor="accent1" w:themeShade="BF"/>
    </w:rPr>
  </w:style>
  <w:style w:type="character" w:styleId="IntenseReference">
    <w:name w:val="Intense Reference"/>
    <w:basedOn w:val="DefaultParagraphFont"/>
    <w:uiPriority w:val="32"/>
    <w:qFormat/>
    <w:rsid w:val="008A71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250</Words>
  <Characters>1757</Characters>
  <Application>Microsoft Office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Snezana Kusljic</dc:creator>
  <cp:keywords/>
  <dc:description/>
  <cp:lastModifiedBy>Snezana Kusljic</cp:lastModifiedBy>
  <cp:revision>3</cp:revision>
  <dcterms:created xsi:type="dcterms:W3CDTF">2026-07-23T07:10:00Z</dcterms:created>
  <dcterms:modified xsi:type="dcterms:W3CDTF">2026-07-23T07:39:00Z</dcterms:modified>
</cp:coreProperties>
</file>